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CBAD" w14:textId="6FA2C6DE" w:rsidR="00F97155" w:rsidRPr="00F37F59" w:rsidRDefault="00F37F59">
      <w:pPr>
        <w:rPr>
          <w:b/>
          <w:bCs/>
        </w:rPr>
      </w:pPr>
      <w:r w:rsidRPr="00F37F59">
        <w:rPr>
          <w:b/>
          <w:bCs/>
        </w:rPr>
        <w:t xml:space="preserve">Agendapunten REN </w:t>
      </w:r>
      <w:proofErr w:type="spellStart"/>
      <w:r w:rsidRPr="00F37F59">
        <w:rPr>
          <w:b/>
          <w:bCs/>
        </w:rPr>
        <w:t>Najaarsbijeenkomst</w:t>
      </w:r>
      <w:proofErr w:type="spellEnd"/>
      <w:r w:rsidRPr="00F37F59">
        <w:rPr>
          <w:b/>
          <w:bCs/>
        </w:rPr>
        <w:t xml:space="preserve"> 2021</w:t>
      </w:r>
    </w:p>
    <w:p w14:paraId="16C7C1E7" w14:textId="77777777" w:rsidR="00F37F59" w:rsidRPr="00F37F59" w:rsidRDefault="00F37F59" w:rsidP="00F37F59">
      <w:pPr>
        <w:numPr>
          <w:ilvl w:val="0"/>
          <w:numId w:val="1"/>
        </w:numPr>
      </w:pPr>
      <w:r w:rsidRPr="00F37F59">
        <w:t>Opening</w:t>
      </w:r>
    </w:p>
    <w:p w14:paraId="0866664E" w14:textId="77777777" w:rsidR="00F37F59" w:rsidRPr="00F37F59" w:rsidRDefault="00F37F59" w:rsidP="00F37F59">
      <w:pPr>
        <w:numPr>
          <w:ilvl w:val="0"/>
          <w:numId w:val="1"/>
        </w:numPr>
      </w:pPr>
      <w:r w:rsidRPr="00F37F59">
        <w:t>REN-nieuws</w:t>
      </w:r>
    </w:p>
    <w:p w14:paraId="5B6F7854" w14:textId="77777777" w:rsidR="00F37F59" w:rsidRPr="00F37F59" w:rsidRDefault="00F37F59" w:rsidP="00F37F59">
      <w:pPr>
        <w:numPr>
          <w:ilvl w:val="0"/>
          <w:numId w:val="1"/>
        </w:numPr>
      </w:pPr>
      <w:r w:rsidRPr="00F37F59">
        <w:t>Regionale samenwerking</w:t>
      </w:r>
    </w:p>
    <w:p w14:paraId="5E681EFB" w14:textId="77777777" w:rsidR="00F37F59" w:rsidRPr="00F37F59" w:rsidRDefault="00F37F59" w:rsidP="00F37F59">
      <w:pPr>
        <w:numPr>
          <w:ilvl w:val="0"/>
          <w:numId w:val="1"/>
        </w:numPr>
      </w:pPr>
      <w:r w:rsidRPr="00F37F59">
        <w:t>Werkagenda Ergotherapie</w:t>
      </w:r>
    </w:p>
    <w:p w14:paraId="5B7975AC" w14:textId="77777777" w:rsidR="00F37F59" w:rsidRPr="00F37F59" w:rsidRDefault="00F37F59" w:rsidP="00F37F59">
      <w:pPr>
        <w:numPr>
          <w:ilvl w:val="0"/>
          <w:numId w:val="1"/>
        </w:numPr>
      </w:pPr>
      <w:r w:rsidRPr="00F37F59">
        <w:t>Meerjarenplan 2022-2025/Jaarplan 2022</w:t>
      </w:r>
    </w:p>
    <w:p w14:paraId="5DA4364D" w14:textId="77777777" w:rsidR="00F37F59" w:rsidRPr="00F37F59" w:rsidRDefault="00F37F59" w:rsidP="00F37F59">
      <w:pPr>
        <w:numPr>
          <w:ilvl w:val="0"/>
          <w:numId w:val="1"/>
        </w:numPr>
      </w:pPr>
      <w:r w:rsidRPr="00F37F59">
        <w:t>Nieuw beroepsprofiel</w:t>
      </w:r>
    </w:p>
    <w:p w14:paraId="7FC41A9C" w14:textId="77777777" w:rsidR="00F37F59" w:rsidRPr="00F37F59" w:rsidRDefault="00F37F59" w:rsidP="00F37F59">
      <w:pPr>
        <w:numPr>
          <w:ilvl w:val="0"/>
          <w:numId w:val="1"/>
        </w:numPr>
      </w:pPr>
      <w:r w:rsidRPr="00F37F59">
        <w:t xml:space="preserve">Stand van zaken cao’s en </w:t>
      </w:r>
      <w:proofErr w:type="spellStart"/>
      <w:r w:rsidRPr="00F37F59">
        <w:t>contractering</w:t>
      </w:r>
      <w:proofErr w:type="spellEnd"/>
      <w:r w:rsidRPr="00F37F59">
        <w:t xml:space="preserve"> zorgverzekeraars</w:t>
      </w:r>
    </w:p>
    <w:p w14:paraId="213DCF6E" w14:textId="77777777" w:rsidR="00F37F59" w:rsidRPr="00F37F59" w:rsidRDefault="00F37F59" w:rsidP="00F37F59">
      <w:pPr>
        <w:numPr>
          <w:ilvl w:val="0"/>
          <w:numId w:val="1"/>
        </w:numPr>
      </w:pPr>
      <w:r w:rsidRPr="00F37F59">
        <w:t>Overig landelijk nieuws</w:t>
      </w:r>
    </w:p>
    <w:p w14:paraId="5B4B7312" w14:textId="77777777" w:rsidR="00F37F59" w:rsidRPr="00F37F59" w:rsidRDefault="00F37F59" w:rsidP="00F37F59">
      <w:pPr>
        <w:numPr>
          <w:ilvl w:val="0"/>
          <w:numId w:val="1"/>
        </w:numPr>
      </w:pPr>
      <w:r w:rsidRPr="00F37F59">
        <w:t>Vragenronde</w:t>
      </w:r>
    </w:p>
    <w:p w14:paraId="57FD6783" w14:textId="52B42FC7" w:rsidR="00F37F59" w:rsidRDefault="00F37F59"/>
    <w:p w14:paraId="6599CC51" w14:textId="43966364" w:rsidR="00F37F59" w:rsidRPr="00F37F59" w:rsidRDefault="00F37F59">
      <w:pPr>
        <w:rPr>
          <w:b/>
          <w:bCs/>
        </w:rPr>
      </w:pPr>
      <w:r w:rsidRPr="00F37F59">
        <w:rPr>
          <w:b/>
          <w:bCs/>
        </w:rPr>
        <w:t xml:space="preserve">Programma REN </w:t>
      </w:r>
      <w:proofErr w:type="spellStart"/>
      <w:r w:rsidRPr="00F37F59">
        <w:rPr>
          <w:b/>
          <w:bCs/>
        </w:rPr>
        <w:t>Najaarsbijeenkomst</w:t>
      </w:r>
      <w:proofErr w:type="spellEnd"/>
      <w:r w:rsidRPr="00F37F59">
        <w:rPr>
          <w:b/>
          <w:bCs/>
        </w:rPr>
        <w:t xml:space="preserve"> 2021</w:t>
      </w:r>
    </w:p>
    <w:p w14:paraId="7B6FC4B2" w14:textId="61560EAB" w:rsidR="00F37F59" w:rsidRDefault="00F37F59">
      <w:r>
        <w:t xml:space="preserve">18.30 -19.00 uur </w:t>
      </w:r>
      <w:r>
        <w:tab/>
        <w:t>Ontvangst</w:t>
      </w:r>
    </w:p>
    <w:p w14:paraId="76190D9F" w14:textId="7EE1850E" w:rsidR="00F37F59" w:rsidRDefault="00F37F59" w:rsidP="00F37F59">
      <w:pPr>
        <w:ind w:left="2124" w:hanging="2124"/>
      </w:pPr>
      <w:r>
        <w:t>19.00 -21.00 uur</w:t>
      </w:r>
      <w:r>
        <w:tab/>
        <w:t xml:space="preserve">Opening REN Commissie en </w:t>
      </w:r>
      <w:r w:rsidR="00261F67">
        <w:t>p</w:t>
      </w:r>
      <w:r>
        <w:t>resentatie Theo, incl. vragenronde van 15 minuten</w:t>
      </w:r>
    </w:p>
    <w:p w14:paraId="5692695B" w14:textId="4124D53F" w:rsidR="00F37F59" w:rsidRDefault="00F37F59" w:rsidP="00F37F59">
      <w:pPr>
        <w:ind w:left="2124" w:hanging="2124"/>
      </w:pPr>
      <w:r>
        <w:t>21.00-21.30 uur</w:t>
      </w:r>
      <w:r>
        <w:tab/>
        <w:t>Netwerk en afsluiting</w:t>
      </w:r>
    </w:p>
    <w:p w14:paraId="3D15B76A" w14:textId="052A3C12" w:rsidR="00C67A0B" w:rsidRDefault="00C67A0B" w:rsidP="00F37F59">
      <w:pPr>
        <w:ind w:left="2124" w:hanging="2124"/>
      </w:pPr>
    </w:p>
    <w:p w14:paraId="3A91C5DD" w14:textId="77777777" w:rsidR="00C67A0B" w:rsidRPr="004602BB" w:rsidRDefault="00C67A0B" w:rsidP="00C67A0B">
      <w:pPr>
        <w:pBdr>
          <w:bottom w:val="single" w:sz="6" w:space="1" w:color="auto"/>
        </w:pBdr>
        <w:rPr>
          <w:rFonts w:asciiTheme="majorHAnsi" w:hAnsiTheme="majorHAnsi" w:cstheme="majorHAnsi"/>
          <w:b/>
          <w:sz w:val="24"/>
          <w:szCs w:val="24"/>
        </w:rPr>
      </w:pPr>
      <w:r w:rsidRPr="004602BB">
        <w:rPr>
          <w:rFonts w:asciiTheme="majorHAnsi" w:hAnsiTheme="majorHAnsi" w:cstheme="majorHAnsi"/>
          <w:b/>
          <w:sz w:val="24"/>
          <w:szCs w:val="24"/>
        </w:rPr>
        <w:t>Omschrijving / samenvatting:</w:t>
      </w:r>
    </w:p>
    <w:p w14:paraId="0560951E" w14:textId="77777777" w:rsidR="00C67A0B" w:rsidRPr="004602BB" w:rsidRDefault="00C67A0B" w:rsidP="00C67A0B">
      <w:pPr>
        <w:pStyle w:val="Geenafstand"/>
        <w:rPr>
          <w:rFonts w:asciiTheme="majorHAnsi" w:hAnsiTheme="majorHAnsi" w:cstheme="majorHAnsi"/>
          <w:color w:val="262626" w:themeColor="text1" w:themeTint="D9"/>
          <w:sz w:val="24"/>
          <w:szCs w:val="24"/>
        </w:rPr>
      </w:pPr>
      <w:r w:rsidRPr="004602BB">
        <w:rPr>
          <w:rFonts w:asciiTheme="majorHAnsi" w:hAnsiTheme="majorHAnsi" w:cstheme="majorHAnsi"/>
          <w:color w:val="262626" w:themeColor="text1" w:themeTint="D9"/>
          <w:sz w:val="24"/>
          <w:szCs w:val="24"/>
        </w:rPr>
        <w:t>EN presenteert de laatste stand van zaken in Ergotherapie land</w:t>
      </w:r>
      <w:r>
        <w:rPr>
          <w:rFonts w:asciiTheme="majorHAnsi" w:hAnsiTheme="majorHAnsi" w:cstheme="majorHAnsi"/>
          <w:color w:val="262626" w:themeColor="text1" w:themeTint="D9"/>
          <w:sz w:val="24"/>
          <w:szCs w:val="24"/>
        </w:rPr>
        <w:t>, wat het werk van de ergotherapeut beïnvloed</w:t>
      </w:r>
      <w:r w:rsidRPr="004602BB">
        <w:rPr>
          <w:rFonts w:asciiTheme="majorHAnsi" w:hAnsiTheme="majorHAnsi" w:cstheme="majorHAnsi"/>
          <w:color w:val="262626" w:themeColor="text1" w:themeTint="D9"/>
          <w:sz w:val="24"/>
          <w:szCs w:val="24"/>
        </w:rPr>
        <w:t xml:space="preserve">. </w:t>
      </w:r>
    </w:p>
    <w:p w14:paraId="65454D9A" w14:textId="77777777" w:rsidR="00C67A0B" w:rsidRPr="004602BB" w:rsidRDefault="00C67A0B" w:rsidP="00C67A0B">
      <w:pPr>
        <w:pStyle w:val="Geenafstand"/>
        <w:rPr>
          <w:rFonts w:asciiTheme="majorHAnsi" w:hAnsiTheme="majorHAnsi" w:cstheme="majorHAnsi"/>
          <w:color w:val="262626" w:themeColor="text1" w:themeTint="D9"/>
          <w:sz w:val="24"/>
          <w:szCs w:val="24"/>
        </w:rPr>
      </w:pPr>
    </w:p>
    <w:p w14:paraId="2EBF0582" w14:textId="77777777" w:rsidR="00C67A0B" w:rsidRPr="004602BB" w:rsidRDefault="00C67A0B" w:rsidP="00C67A0B">
      <w:pPr>
        <w:pBdr>
          <w:bottom w:val="single" w:sz="6" w:space="1" w:color="auto"/>
        </w:pBdr>
        <w:rPr>
          <w:rFonts w:asciiTheme="majorHAnsi" w:hAnsiTheme="majorHAnsi" w:cstheme="majorHAnsi"/>
          <w:b/>
          <w:sz w:val="24"/>
          <w:szCs w:val="24"/>
        </w:rPr>
      </w:pPr>
      <w:r w:rsidRPr="004602BB">
        <w:rPr>
          <w:rFonts w:asciiTheme="majorHAnsi" w:hAnsiTheme="majorHAnsi" w:cstheme="majorHAnsi"/>
          <w:b/>
          <w:sz w:val="24"/>
          <w:szCs w:val="24"/>
        </w:rPr>
        <w:t>Doelgroep &amp; gewenst niveau deelnemers:</w:t>
      </w:r>
    </w:p>
    <w:p w14:paraId="714309AA" w14:textId="77777777" w:rsidR="00C67A0B" w:rsidRPr="004602BB" w:rsidRDefault="00C67A0B" w:rsidP="00C67A0B">
      <w:pPr>
        <w:rPr>
          <w:rFonts w:asciiTheme="majorHAnsi" w:hAnsiTheme="majorHAnsi" w:cstheme="majorHAnsi"/>
          <w:b/>
          <w:color w:val="262626" w:themeColor="text1" w:themeTint="D9"/>
          <w:sz w:val="24"/>
          <w:szCs w:val="24"/>
        </w:rPr>
      </w:pPr>
      <w:r w:rsidRPr="004602BB">
        <w:rPr>
          <w:rFonts w:asciiTheme="majorHAnsi" w:hAnsiTheme="majorHAnsi" w:cstheme="majorHAnsi"/>
          <w:color w:val="262626" w:themeColor="text1" w:themeTint="D9"/>
          <w:sz w:val="24"/>
          <w:szCs w:val="24"/>
          <w:shd w:val="clear" w:color="auto" w:fill="FFFFFF"/>
        </w:rPr>
        <w:t>De studiedag richt zich op ergotherapeuten (HBO) werkzaam in een specifieke regio</w:t>
      </w:r>
      <w:r>
        <w:rPr>
          <w:rFonts w:asciiTheme="majorHAnsi" w:hAnsiTheme="majorHAnsi" w:cstheme="majorHAnsi"/>
          <w:color w:val="262626" w:themeColor="text1" w:themeTint="D9"/>
          <w:sz w:val="24"/>
          <w:szCs w:val="24"/>
          <w:shd w:val="clear" w:color="auto" w:fill="FFFFFF"/>
        </w:rPr>
        <w:t>. De bijeenkomst wordt in verschillende regio’s op verschillende data gegeven.</w:t>
      </w:r>
    </w:p>
    <w:p w14:paraId="33D6BCDD" w14:textId="77777777" w:rsidR="00C67A0B" w:rsidRPr="004602BB" w:rsidRDefault="00C67A0B" w:rsidP="00C67A0B">
      <w:pPr>
        <w:pBdr>
          <w:bottom w:val="single" w:sz="6" w:space="1" w:color="auto"/>
        </w:pBdr>
        <w:rPr>
          <w:rFonts w:asciiTheme="majorHAnsi" w:hAnsiTheme="majorHAnsi" w:cstheme="majorHAnsi"/>
          <w:b/>
          <w:sz w:val="24"/>
          <w:szCs w:val="24"/>
        </w:rPr>
      </w:pPr>
      <w:r w:rsidRPr="004602BB">
        <w:rPr>
          <w:rFonts w:asciiTheme="majorHAnsi" w:hAnsiTheme="majorHAnsi" w:cstheme="majorHAnsi"/>
          <w:b/>
          <w:sz w:val="24"/>
          <w:szCs w:val="24"/>
        </w:rPr>
        <w:t xml:space="preserve">Doel van de </w:t>
      </w:r>
      <w:r>
        <w:rPr>
          <w:rFonts w:asciiTheme="majorHAnsi" w:hAnsiTheme="majorHAnsi" w:cstheme="majorHAnsi"/>
          <w:b/>
          <w:sz w:val="24"/>
          <w:szCs w:val="24"/>
        </w:rPr>
        <w:t>bijeenkomst</w:t>
      </w:r>
      <w:r w:rsidRPr="004602BB">
        <w:rPr>
          <w:rFonts w:asciiTheme="majorHAnsi" w:hAnsiTheme="majorHAnsi" w:cstheme="majorHAnsi"/>
          <w:b/>
          <w:sz w:val="24"/>
          <w:szCs w:val="24"/>
        </w:rPr>
        <w:t>:</w:t>
      </w:r>
    </w:p>
    <w:p w14:paraId="501838BC" w14:textId="623E060F" w:rsidR="00C67A0B" w:rsidRPr="004602BB" w:rsidRDefault="00C67A0B" w:rsidP="00C67A0B">
      <w:pPr>
        <w:rPr>
          <w:rFonts w:asciiTheme="majorHAnsi" w:hAnsiTheme="majorHAnsi" w:cstheme="majorHAnsi"/>
          <w:b/>
          <w:color w:val="262626" w:themeColor="text1" w:themeTint="D9"/>
          <w:sz w:val="24"/>
          <w:szCs w:val="24"/>
        </w:rPr>
      </w:pPr>
      <w:r w:rsidRPr="004602BB">
        <w:rPr>
          <w:rFonts w:asciiTheme="majorHAnsi" w:hAnsiTheme="majorHAnsi" w:cstheme="majorHAnsi"/>
          <w:color w:val="262626" w:themeColor="text1" w:themeTint="D9"/>
          <w:sz w:val="24"/>
          <w:szCs w:val="24"/>
        </w:rPr>
        <w:t>Door de presentatie word</w:t>
      </w:r>
      <w:r w:rsidR="00435CB6">
        <w:rPr>
          <w:rFonts w:asciiTheme="majorHAnsi" w:hAnsiTheme="majorHAnsi" w:cstheme="majorHAnsi"/>
          <w:color w:val="262626" w:themeColor="text1" w:themeTint="D9"/>
          <w:sz w:val="24"/>
          <w:szCs w:val="24"/>
        </w:rPr>
        <w:t>en</w:t>
      </w:r>
      <w:r w:rsidRPr="004602BB">
        <w:rPr>
          <w:rFonts w:asciiTheme="majorHAnsi" w:hAnsiTheme="majorHAnsi" w:cstheme="majorHAnsi"/>
          <w:color w:val="262626" w:themeColor="text1" w:themeTint="D9"/>
          <w:sz w:val="24"/>
          <w:szCs w:val="24"/>
        </w:rPr>
        <w:t xml:space="preserve"> de ergotherapeut</w:t>
      </w:r>
      <w:r>
        <w:rPr>
          <w:rFonts w:asciiTheme="majorHAnsi" w:hAnsiTheme="majorHAnsi" w:cstheme="majorHAnsi"/>
          <w:color w:val="262626" w:themeColor="text1" w:themeTint="D9"/>
          <w:sz w:val="24"/>
          <w:szCs w:val="24"/>
        </w:rPr>
        <w:t>en</w:t>
      </w:r>
      <w:r w:rsidRPr="004602BB">
        <w:rPr>
          <w:rFonts w:asciiTheme="majorHAnsi" w:hAnsiTheme="majorHAnsi" w:cstheme="majorHAnsi"/>
          <w:color w:val="262626" w:themeColor="text1" w:themeTint="D9"/>
          <w:sz w:val="24"/>
          <w:szCs w:val="24"/>
        </w:rPr>
        <w:t xml:space="preserve"> geïnformeerd over de veranderingen die van invloed zijn op </w:t>
      </w:r>
      <w:r>
        <w:rPr>
          <w:rFonts w:asciiTheme="majorHAnsi" w:hAnsiTheme="majorHAnsi" w:cstheme="majorHAnsi"/>
          <w:color w:val="262626" w:themeColor="text1" w:themeTint="D9"/>
          <w:sz w:val="24"/>
          <w:szCs w:val="24"/>
        </w:rPr>
        <w:t>hun</w:t>
      </w:r>
      <w:r w:rsidRPr="004602BB">
        <w:rPr>
          <w:rFonts w:asciiTheme="majorHAnsi" w:hAnsiTheme="majorHAnsi" w:cstheme="majorHAnsi"/>
          <w:color w:val="262626" w:themeColor="text1" w:themeTint="D9"/>
          <w:sz w:val="24"/>
          <w:szCs w:val="24"/>
        </w:rPr>
        <w:t xml:space="preserve"> handelen en het kunnen uitoefenen van hun beroep. Ook is er tijd voor de deelnemers om elkaar te ontmoeten en ervaringen uit te wisselen.</w:t>
      </w:r>
    </w:p>
    <w:p w14:paraId="4C4564F4" w14:textId="77777777" w:rsidR="00C67A0B" w:rsidRPr="004602BB" w:rsidRDefault="00C67A0B" w:rsidP="00C67A0B">
      <w:pPr>
        <w:pBdr>
          <w:bottom w:val="single" w:sz="6" w:space="1" w:color="auto"/>
        </w:pBdr>
        <w:rPr>
          <w:rFonts w:asciiTheme="majorHAnsi" w:hAnsiTheme="majorHAnsi" w:cstheme="majorHAnsi"/>
          <w:b/>
          <w:sz w:val="24"/>
          <w:szCs w:val="24"/>
        </w:rPr>
      </w:pPr>
      <w:r w:rsidRPr="004602BB">
        <w:rPr>
          <w:rFonts w:asciiTheme="majorHAnsi" w:hAnsiTheme="majorHAnsi" w:cstheme="majorHAnsi"/>
          <w:b/>
          <w:sz w:val="24"/>
          <w:szCs w:val="24"/>
        </w:rPr>
        <w:t>Concrete leerdoelen:</w:t>
      </w:r>
    </w:p>
    <w:p w14:paraId="1D3ECA9F" w14:textId="77777777" w:rsidR="00C67A0B" w:rsidRPr="004602BB" w:rsidRDefault="00C67A0B" w:rsidP="00C67A0B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nl-NL"/>
        </w:rPr>
      </w:pPr>
      <w:r w:rsidRPr="004602BB">
        <w:rPr>
          <w:rFonts w:asciiTheme="majorHAnsi" w:hAnsiTheme="majorHAnsi" w:cstheme="majorHAnsi"/>
          <w:color w:val="262626" w:themeColor="text1" w:themeTint="D9"/>
          <w:sz w:val="24"/>
          <w:szCs w:val="24"/>
          <w:lang w:val="nl-NL"/>
        </w:rPr>
        <w:t>Kennis opdoen over de wijzingen m.b.t. zorgverzekeringen en zorgverzekeraars.</w:t>
      </w:r>
    </w:p>
    <w:p w14:paraId="0CEFF168" w14:textId="77777777" w:rsidR="00C67A0B" w:rsidRPr="004602BB" w:rsidRDefault="00C67A0B" w:rsidP="00C67A0B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nl-NL"/>
        </w:rPr>
      </w:pPr>
      <w:r w:rsidRPr="004602BB">
        <w:rPr>
          <w:rFonts w:asciiTheme="majorHAnsi" w:hAnsiTheme="majorHAnsi" w:cstheme="majorHAnsi"/>
          <w:color w:val="262626" w:themeColor="text1" w:themeTint="D9"/>
          <w:sz w:val="24"/>
          <w:szCs w:val="24"/>
          <w:lang w:val="nl-NL"/>
        </w:rPr>
        <w:t xml:space="preserve">Kennis opdoen over landelijke wijzingen en ontwikkelingen vanuit het bestuurlijk akkoord. </w:t>
      </w:r>
    </w:p>
    <w:p w14:paraId="6C0CECBC" w14:textId="77777777" w:rsidR="00C67A0B" w:rsidRPr="007E695D" w:rsidRDefault="00C67A0B" w:rsidP="00C67A0B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nl-NL"/>
        </w:rPr>
      </w:pPr>
      <w:r w:rsidRPr="004602BB">
        <w:rPr>
          <w:rFonts w:asciiTheme="majorHAnsi" w:hAnsiTheme="majorHAnsi" w:cstheme="majorHAnsi"/>
          <w:color w:val="262626" w:themeColor="text1" w:themeTint="D9"/>
          <w:sz w:val="24"/>
          <w:szCs w:val="24"/>
          <w:lang w:val="nl-NL"/>
        </w:rPr>
        <w:t>Kennis opdoen over de beroepscode.</w:t>
      </w:r>
    </w:p>
    <w:p w14:paraId="46E2CCDA" w14:textId="77777777" w:rsidR="00C67A0B" w:rsidRPr="004602BB" w:rsidRDefault="00C67A0B" w:rsidP="00C67A0B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nl-NL"/>
        </w:rPr>
      </w:pPr>
      <w:r>
        <w:rPr>
          <w:rFonts w:asciiTheme="majorHAnsi" w:hAnsiTheme="majorHAnsi" w:cstheme="majorHAnsi"/>
          <w:color w:val="262626" w:themeColor="text1" w:themeTint="D9"/>
          <w:sz w:val="24"/>
          <w:szCs w:val="24"/>
          <w:lang w:val="nl-NL"/>
        </w:rPr>
        <w:t xml:space="preserve">Kennis opdoen over overig landelijk nieuws. </w:t>
      </w:r>
    </w:p>
    <w:p w14:paraId="404F3ADB" w14:textId="5F4E8FEB" w:rsidR="00C67A0B" w:rsidRDefault="00C67A0B" w:rsidP="00D268DC">
      <w:pPr>
        <w:pStyle w:val="Lijstalinea"/>
        <w:numPr>
          <w:ilvl w:val="0"/>
          <w:numId w:val="2"/>
        </w:numPr>
      </w:pPr>
      <w:r w:rsidRPr="00D268DC">
        <w:rPr>
          <w:rFonts w:asciiTheme="majorHAnsi" w:hAnsiTheme="majorHAnsi" w:cstheme="majorHAnsi"/>
          <w:color w:val="262626" w:themeColor="text1" w:themeTint="D9"/>
          <w:sz w:val="24"/>
          <w:szCs w:val="24"/>
          <w:lang w:val="nl-NL"/>
        </w:rPr>
        <w:t>Informeren over de ontwikkelingen van en in de beroepsvereniging.</w:t>
      </w:r>
    </w:p>
    <w:sectPr w:rsidR="00C67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76049"/>
    <w:multiLevelType w:val="hybridMultilevel"/>
    <w:tmpl w:val="3382693A"/>
    <w:lvl w:ilvl="0" w:tplc="54AE1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002A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2802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765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640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CE5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D85B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1E1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90F5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401580"/>
    <w:multiLevelType w:val="hybridMultilevel"/>
    <w:tmpl w:val="F1D2B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59"/>
    <w:rsid w:val="00261F67"/>
    <w:rsid w:val="00435CB6"/>
    <w:rsid w:val="00C67A0B"/>
    <w:rsid w:val="00D268DC"/>
    <w:rsid w:val="00F37F59"/>
    <w:rsid w:val="00F9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8BDE"/>
  <w15:chartTrackingRefBased/>
  <w15:docId w15:val="{0B63644C-6CE0-4B98-A31D-C48B0CB2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7A0B"/>
    <w:pPr>
      <w:ind w:left="720"/>
      <w:contextualSpacing/>
    </w:pPr>
    <w:rPr>
      <w:lang w:val="en-US"/>
    </w:rPr>
  </w:style>
  <w:style w:type="paragraph" w:styleId="Geenafstand">
    <w:name w:val="No Spacing"/>
    <w:uiPriority w:val="1"/>
    <w:qFormat/>
    <w:rsid w:val="00C67A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185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1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9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40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7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3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5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2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van Velzen</dc:creator>
  <cp:keywords/>
  <dc:description/>
  <cp:lastModifiedBy>Simone van Velzen</cp:lastModifiedBy>
  <cp:revision>4</cp:revision>
  <dcterms:created xsi:type="dcterms:W3CDTF">2021-08-16T12:05:00Z</dcterms:created>
  <dcterms:modified xsi:type="dcterms:W3CDTF">2021-08-17T09:46:00Z</dcterms:modified>
</cp:coreProperties>
</file>